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cs="宋体"/>
          <w:b/>
          <w:bCs/>
          <w:kern w:val="0"/>
          <w:sz w:val="36"/>
          <w:szCs w:val="36"/>
        </w:rPr>
      </w:pPr>
      <w:r>
        <w:rPr>
          <w:rFonts w:ascii="华文中宋" w:hAnsi="华文中宋" w:eastAsia="华文中宋" w:cs="宋体"/>
          <w:b/>
          <w:bCs/>
          <w:kern w:val="0"/>
          <w:sz w:val="36"/>
          <w:szCs w:val="36"/>
        </w:rPr>
        <w:t>湖南农业大学201</w:t>
      </w:r>
      <w:r>
        <w:rPr>
          <w:rFonts w:hint="eastAsia" w:ascii="华文中宋" w:hAnsi="华文中宋" w:eastAsia="华文中宋" w:cs="宋体"/>
          <w:b/>
          <w:bCs/>
          <w:kern w:val="0"/>
          <w:sz w:val="36"/>
          <w:szCs w:val="36"/>
        </w:rPr>
        <w:t>9</w:t>
      </w:r>
      <w:r>
        <w:rPr>
          <w:rFonts w:ascii="华文中宋" w:hAnsi="华文中宋" w:eastAsia="华文中宋" w:cs="宋体"/>
          <w:b/>
          <w:bCs/>
          <w:kern w:val="0"/>
          <w:sz w:val="36"/>
          <w:szCs w:val="36"/>
        </w:rPr>
        <w:t>年</w:t>
      </w:r>
      <w:r>
        <w:rPr>
          <w:rFonts w:hint="eastAsia" w:ascii="华文中宋" w:hAnsi="华文中宋" w:eastAsia="华文中宋" w:cs="宋体"/>
          <w:b/>
          <w:bCs/>
          <w:kern w:val="0"/>
          <w:sz w:val="36"/>
          <w:szCs w:val="36"/>
        </w:rPr>
        <w:t>非全日制</w:t>
      </w:r>
      <w:r>
        <w:rPr>
          <w:rFonts w:ascii="华文中宋" w:hAnsi="华文中宋" w:eastAsia="华文中宋" w:cs="宋体"/>
          <w:b/>
          <w:bCs/>
          <w:kern w:val="0"/>
          <w:sz w:val="36"/>
          <w:szCs w:val="36"/>
        </w:rPr>
        <w:t>公共管理硕士</w:t>
      </w:r>
    </w:p>
    <w:p>
      <w:pPr>
        <w:widowControl/>
        <w:jc w:val="center"/>
        <w:rPr>
          <w:rFonts w:ascii="华文中宋" w:hAnsi="华文中宋" w:eastAsia="华文中宋" w:cs="宋体"/>
          <w:kern w:val="0"/>
          <w:sz w:val="36"/>
          <w:szCs w:val="36"/>
        </w:rPr>
      </w:pPr>
      <w:r>
        <w:rPr>
          <w:rFonts w:ascii="华文中宋" w:hAnsi="华文中宋" w:eastAsia="华文中宋" w:cs="宋体"/>
          <w:b/>
          <w:bCs/>
          <w:kern w:val="0"/>
          <w:sz w:val="36"/>
          <w:szCs w:val="36"/>
        </w:rPr>
        <w:t>（MPA</w:t>
      </w:r>
      <w:r>
        <w:rPr>
          <w:rFonts w:hint="eastAsia" w:ascii="华文中宋" w:hAnsi="华文中宋" w:eastAsia="华文中宋" w:cs="宋体"/>
          <w:b/>
          <w:bCs/>
          <w:kern w:val="0"/>
          <w:sz w:val="36"/>
          <w:szCs w:val="36"/>
        </w:rPr>
        <w:t>，双证</w:t>
      </w:r>
      <w:r>
        <w:rPr>
          <w:rFonts w:ascii="华文中宋" w:hAnsi="华文中宋" w:eastAsia="华文中宋" w:cs="宋体"/>
          <w:b/>
          <w:bCs/>
          <w:kern w:val="0"/>
          <w:sz w:val="36"/>
          <w:szCs w:val="36"/>
        </w:rPr>
        <w:t>）招生</w:t>
      </w:r>
      <w:r>
        <w:rPr>
          <w:rFonts w:hint="eastAsia" w:ascii="华文中宋" w:hAnsi="华文中宋" w:eastAsia="华文中宋" w:cs="宋体"/>
          <w:b/>
          <w:bCs/>
          <w:kern w:val="0"/>
          <w:sz w:val="36"/>
          <w:szCs w:val="36"/>
        </w:rPr>
        <w:t>说明</w:t>
      </w:r>
    </w:p>
    <w:p>
      <w:pPr>
        <w:widowControl/>
        <w:jc w:val="left"/>
        <w:rPr>
          <w:rFonts w:hint="eastAsia" w:ascii="ˎ̥" w:hAnsi="ˎ̥" w:cs="宋体"/>
          <w:color w:val="666666"/>
          <w:kern w:val="0"/>
          <w:sz w:val="2"/>
        </w:rPr>
      </w:pPr>
    </w:p>
    <w:p>
      <w:pPr>
        <w:widowControl/>
        <w:spacing w:line="480" w:lineRule="exact"/>
        <w:ind w:firstLine="640" w:firstLineChars="200"/>
        <w:jc w:val="left"/>
        <w:rPr>
          <w:rFonts w:ascii="宋体" w:hAnsi="宋体" w:cs="宋体"/>
          <w:kern w:val="0"/>
          <w:sz w:val="32"/>
          <w:szCs w:val="32"/>
        </w:rPr>
      </w:pPr>
      <w:r>
        <w:rPr>
          <w:rFonts w:hint="eastAsia" w:ascii="宋体" w:hAnsi="宋体" w:cs="宋体"/>
          <w:kern w:val="0"/>
          <w:sz w:val="32"/>
          <w:szCs w:val="32"/>
        </w:rPr>
        <w:t>公共管理硕士（MPA</w:t>
      </w:r>
      <w:r>
        <w:rPr>
          <w:rFonts w:ascii="宋体" w:hAnsi="宋体" w:cs="宋体"/>
          <w:kern w:val="0"/>
          <w:sz w:val="32"/>
          <w:szCs w:val="32"/>
        </w:rPr>
        <w:t>）</w:t>
      </w:r>
      <w:r>
        <w:rPr>
          <w:rFonts w:hint="eastAsia" w:ascii="宋体" w:hAnsi="宋体" w:cs="宋体"/>
          <w:kern w:val="0"/>
          <w:sz w:val="32"/>
          <w:szCs w:val="32"/>
        </w:rPr>
        <w:t>旨在</w:t>
      </w:r>
      <w:r>
        <w:rPr>
          <w:rFonts w:ascii="宋体" w:hAnsi="宋体" w:cs="宋体"/>
          <w:kern w:val="0"/>
          <w:sz w:val="32"/>
          <w:szCs w:val="32"/>
        </w:rPr>
        <w:t>培养德智体全面发展的，适合在各级政府部门、党政团体、事业单位、国有企业、社会中介组织、行业协会及</w:t>
      </w:r>
      <w:r>
        <w:rPr>
          <w:rFonts w:hint="eastAsia" w:ascii="宋体" w:hAnsi="宋体" w:cs="宋体"/>
          <w:kern w:val="0"/>
          <w:sz w:val="32"/>
          <w:szCs w:val="32"/>
        </w:rPr>
        <w:t>其他</w:t>
      </w:r>
      <w:r>
        <w:rPr>
          <w:rFonts w:ascii="宋体" w:hAnsi="宋体" w:cs="宋体"/>
          <w:kern w:val="0"/>
          <w:sz w:val="32"/>
          <w:szCs w:val="32"/>
        </w:rPr>
        <w:t>非政府公共部门工作，胜任中高层次综合性管理工作的务实型、复合型专门管理人才。</w:t>
      </w:r>
    </w:p>
    <w:p>
      <w:pPr>
        <w:widowControl/>
        <w:spacing w:line="480" w:lineRule="exact"/>
        <w:ind w:firstLine="643" w:firstLineChars="200"/>
        <w:jc w:val="left"/>
        <w:rPr>
          <w:rFonts w:ascii="宋体" w:hAnsi="宋体" w:cs="宋体"/>
          <w:kern w:val="0"/>
          <w:sz w:val="32"/>
          <w:szCs w:val="32"/>
        </w:rPr>
      </w:pPr>
      <w:r>
        <w:rPr>
          <w:rFonts w:hint="eastAsia" w:ascii="黑体" w:hAnsi="宋体" w:eastAsia="黑体" w:cs="宋体"/>
          <w:b/>
          <w:color w:val="FF0000"/>
          <w:kern w:val="0"/>
          <w:sz w:val="32"/>
          <w:szCs w:val="32"/>
        </w:rPr>
        <w:t>一、师资队伍：</w:t>
      </w:r>
      <w:r>
        <w:rPr>
          <w:rFonts w:ascii="宋体" w:hAnsi="宋体" w:cs="宋体"/>
          <w:kern w:val="0"/>
          <w:sz w:val="32"/>
          <w:szCs w:val="32"/>
        </w:rPr>
        <w:t>学校在全省范围内聘请知名专家、教授或在相应岗位有突出贡献的管理干部担任研究生指导老师，现有导师</w:t>
      </w:r>
      <w:r>
        <w:rPr>
          <w:rFonts w:hint="eastAsia" w:ascii="宋体" w:hAnsi="宋体" w:cs="宋体"/>
          <w:kern w:val="0"/>
          <w:sz w:val="32"/>
          <w:szCs w:val="32"/>
        </w:rPr>
        <w:t>55</w:t>
      </w:r>
      <w:r>
        <w:rPr>
          <w:rFonts w:ascii="宋体" w:hAnsi="宋体" w:cs="宋体"/>
          <w:kern w:val="0"/>
          <w:sz w:val="32"/>
          <w:szCs w:val="32"/>
        </w:rPr>
        <w:t>人</w:t>
      </w:r>
      <w:r>
        <w:rPr>
          <w:rFonts w:hint="eastAsia" w:ascii="宋体" w:hAnsi="宋体" w:cs="宋体"/>
          <w:kern w:val="0"/>
          <w:sz w:val="32"/>
          <w:szCs w:val="32"/>
        </w:rPr>
        <w:t>，其中教授21人、副教授27人</w:t>
      </w:r>
      <w:r>
        <w:rPr>
          <w:rFonts w:ascii="宋体" w:hAnsi="宋体" w:cs="宋体"/>
          <w:kern w:val="0"/>
          <w:sz w:val="32"/>
          <w:szCs w:val="32"/>
        </w:rPr>
        <w:t>。为加强MPA教育教学工作，提高培养质量，学校聘请</w:t>
      </w:r>
      <w:r>
        <w:rPr>
          <w:rFonts w:hint="eastAsia" w:ascii="宋体" w:hAnsi="宋体" w:cs="宋体"/>
          <w:kern w:val="0"/>
          <w:sz w:val="32"/>
          <w:szCs w:val="32"/>
        </w:rPr>
        <w:t>部分国内高校、科研院所和地方政府部门的同行专家领导担任客座教授、兼职教授或校外导师。</w:t>
      </w:r>
    </w:p>
    <w:p>
      <w:pPr>
        <w:widowControl/>
        <w:spacing w:line="480" w:lineRule="exact"/>
        <w:ind w:firstLine="643" w:firstLineChars="200"/>
        <w:jc w:val="left"/>
        <w:rPr>
          <w:rFonts w:ascii="宋体" w:hAnsi="宋体" w:cs="宋体"/>
          <w:kern w:val="0"/>
          <w:sz w:val="32"/>
          <w:szCs w:val="32"/>
        </w:rPr>
      </w:pPr>
      <w:r>
        <w:rPr>
          <w:rFonts w:hint="eastAsia" w:ascii="黑体" w:hAnsi="宋体" w:eastAsia="黑体" w:cs="宋体"/>
          <w:b/>
          <w:color w:val="FF0000"/>
          <w:kern w:val="0"/>
          <w:sz w:val="32"/>
          <w:szCs w:val="32"/>
        </w:rPr>
        <w:t>二、学科依托：</w:t>
      </w:r>
      <w:r>
        <w:rPr>
          <w:rFonts w:hint="eastAsia" w:ascii="宋体" w:hAnsi="宋体" w:cs="宋体"/>
          <w:kern w:val="0"/>
          <w:sz w:val="32"/>
          <w:szCs w:val="32"/>
        </w:rPr>
        <w:t>公共管理一级学科博士点、湖南省级重点学科。</w:t>
      </w:r>
    </w:p>
    <w:p>
      <w:pPr>
        <w:spacing w:line="480" w:lineRule="exact"/>
        <w:ind w:firstLine="643" w:firstLineChars="200"/>
        <w:rPr>
          <w:rFonts w:ascii="宋体" w:hAnsi="宋体" w:cs="宋体"/>
          <w:kern w:val="0"/>
          <w:sz w:val="32"/>
          <w:szCs w:val="32"/>
        </w:rPr>
      </w:pPr>
      <w:r>
        <w:rPr>
          <w:rFonts w:hint="eastAsia" w:ascii="黑体" w:hAnsi="宋体" w:eastAsia="黑体" w:cs="宋体"/>
          <w:b/>
          <w:color w:val="FF0000"/>
          <w:kern w:val="0"/>
          <w:sz w:val="32"/>
          <w:szCs w:val="32"/>
        </w:rPr>
        <w:t>三、研究领域：</w:t>
      </w:r>
      <w:r>
        <w:rPr>
          <w:rFonts w:ascii="宋体" w:hAnsi="宋体" w:cs="宋体"/>
          <w:kern w:val="0"/>
          <w:sz w:val="32"/>
          <w:szCs w:val="32"/>
        </w:rPr>
        <w:t>行政管理、社会保障、</w:t>
      </w:r>
      <w:r>
        <w:rPr>
          <w:rFonts w:hint="eastAsia" w:ascii="宋体" w:hAnsi="宋体" w:cs="宋体"/>
          <w:kern w:val="0"/>
          <w:sz w:val="32"/>
          <w:szCs w:val="32"/>
        </w:rPr>
        <w:t>公共政策、</w:t>
      </w:r>
      <w:r>
        <w:rPr>
          <w:rFonts w:ascii="宋体" w:hAnsi="宋体" w:cs="宋体"/>
          <w:kern w:val="0"/>
          <w:sz w:val="32"/>
          <w:szCs w:val="32"/>
        </w:rPr>
        <w:t>公共安全与危机管理</w:t>
      </w:r>
      <w:r>
        <w:rPr>
          <w:rFonts w:hint="eastAsia" w:ascii="宋体" w:hAnsi="宋体" w:cs="宋体"/>
          <w:kern w:val="0"/>
          <w:sz w:val="32"/>
          <w:szCs w:val="32"/>
        </w:rPr>
        <w:t>、土地资源管理、教育经济与管理、社会医学与卫生事业管理、宪法与行政法等。</w:t>
      </w:r>
    </w:p>
    <w:p>
      <w:pPr>
        <w:spacing w:line="480" w:lineRule="exact"/>
        <w:ind w:firstLine="643" w:firstLineChars="200"/>
        <w:rPr>
          <w:rFonts w:ascii="黑体" w:hAnsi="宋体" w:eastAsia="黑体" w:cs="宋体"/>
          <w:b/>
          <w:color w:val="FF0000"/>
          <w:kern w:val="0"/>
          <w:sz w:val="32"/>
          <w:szCs w:val="32"/>
        </w:rPr>
      </w:pPr>
      <w:r>
        <w:rPr>
          <w:rFonts w:hint="eastAsia" w:ascii="黑体" w:hAnsi="宋体" w:eastAsia="黑体" w:cs="宋体"/>
          <w:b/>
          <w:color w:val="FF0000"/>
          <w:kern w:val="0"/>
          <w:sz w:val="32"/>
          <w:szCs w:val="32"/>
        </w:rPr>
        <w:t>四、培养政策：</w:t>
      </w:r>
    </w:p>
    <w:p>
      <w:pPr>
        <w:spacing w:line="480" w:lineRule="exact"/>
        <w:ind w:firstLine="640" w:firstLineChars="200"/>
        <w:rPr>
          <w:rFonts w:ascii="宋体" w:hAnsi="宋体" w:cs="宋体"/>
          <w:kern w:val="0"/>
          <w:sz w:val="32"/>
          <w:szCs w:val="32"/>
        </w:rPr>
      </w:pPr>
      <w:r>
        <w:rPr>
          <w:rFonts w:hint="eastAsia" w:ascii="宋体" w:hAnsi="宋体" w:cs="宋体"/>
          <w:kern w:val="0"/>
          <w:sz w:val="32"/>
          <w:szCs w:val="32"/>
        </w:rPr>
        <w:t>（一）</w:t>
      </w:r>
      <w:r>
        <w:rPr>
          <w:rFonts w:ascii="宋体" w:hAnsi="宋体" w:cs="宋体"/>
          <w:kern w:val="0"/>
          <w:sz w:val="32"/>
          <w:szCs w:val="32"/>
        </w:rPr>
        <w:t>培养方式：学制2</w:t>
      </w:r>
      <w:r>
        <w:rPr>
          <w:rFonts w:hint="eastAsia" w:ascii="宋体" w:hAnsi="宋体" w:cs="宋体"/>
          <w:kern w:val="0"/>
          <w:sz w:val="32"/>
          <w:szCs w:val="32"/>
        </w:rPr>
        <w:t>.5</w:t>
      </w:r>
      <w:r>
        <w:rPr>
          <w:rFonts w:ascii="宋体" w:hAnsi="宋体" w:cs="宋体"/>
          <w:kern w:val="0"/>
          <w:sz w:val="32"/>
          <w:szCs w:val="32"/>
        </w:rPr>
        <w:t>-4年</w:t>
      </w:r>
      <w:r>
        <w:rPr>
          <w:rFonts w:hint="eastAsia" w:ascii="宋体" w:hAnsi="宋体" w:cs="宋体"/>
          <w:kern w:val="0"/>
          <w:sz w:val="32"/>
          <w:szCs w:val="32"/>
        </w:rPr>
        <w:t>；周末和月末集中授课相结合。</w:t>
      </w:r>
    </w:p>
    <w:p>
      <w:pPr>
        <w:spacing w:line="480" w:lineRule="exact"/>
        <w:ind w:firstLine="640" w:firstLineChars="200"/>
        <w:rPr>
          <w:rFonts w:ascii="宋体" w:hAnsi="宋体" w:cs="宋体"/>
          <w:kern w:val="0"/>
          <w:sz w:val="32"/>
          <w:szCs w:val="32"/>
        </w:rPr>
      </w:pPr>
      <w:r>
        <w:rPr>
          <w:rFonts w:hint="eastAsia" w:ascii="宋体" w:hAnsi="宋体" w:cs="宋体"/>
          <w:kern w:val="0"/>
          <w:sz w:val="32"/>
          <w:szCs w:val="32"/>
        </w:rPr>
        <w:t>（二）学历</w:t>
      </w:r>
      <w:r>
        <w:rPr>
          <w:rFonts w:ascii="宋体" w:hAnsi="宋体" w:cs="宋体"/>
          <w:kern w:val="0"/>
          <w:sz w:val="32"/>
          <w:szCs w:val="32"/>
        </w:rPr>
        <w:t>学位：完成规定的培养环节、达到培养方案要求，颁发硕士研究生毕业证书和硕士学位证书。</w:t>
      </w:r>
    </w:p>
    <w:p>
      <w:pPr>
        <w:spacing w:line="480" w:lineRule="exact"/>
        <w:ind w:firstLine="640" w:firstLineChars="200"/>
        <w:rPr>
          <w:rFonts w:ascii="宋体" w:hAnsi="宋体" w:cs="宋体"/>
          <w:kern w:val="0"/>
          <w:sz w:val="32"/>
          <w:szCs w:val="32"/>
        </w:rPr>
      </w:pPr>
      <w:r>
        <w:rPr>
          <w:rFonts w:hint="eastAsia" w:ascii="宋体" w:hAnsi="宋体" w:cs="宋体"/>
          <w:kern w:val="0"/>
          <w:sz w:val="32"/>
          <w:szCs w:val="32"/>
        </w:rPr>
        <w:t>（三）培养费用：</w:t>
      </w:r>
      <w:r>
        <w:rPr>
          <w:rFonts w:ascii="宋体" w:hAnsi="宋体" w:cs="宋体"/>
          <w:kern w:val="0"/>
          <w:sz w:val="32"/>
          <w:szCs w:val="32"/>
        </w:rPr>
        <w:t>三年学费共计42000元（收费标准由省物价局核准）。</w:t>
      </w:r>
    </w:p>
    <w:p>
      <w:pPr>
        <w:spacing w:line="480" w:lineRule="exact"/>
        <w:ind w:firstLine="640" w:firstLineChars="200"/>
        <w:rPr>
          <w:rFonts w:ascii="宋体" w:hAnsi="宋体" w:cs="宋体"/>
          <w:kern w:val="0"/>
          <w:sz w:val="32"/>
          <w:szCs w:val="32"/>
        </w:rPr>
      </w:pPr>
      <w:r>
        <w:rPr>
          <w:rFonts w:hint="eastAsia" w:ascii="宋体" w:hAnsi="宋体" w:cs="宋体"/>
          <w:kern w:val="0"/>
          <w:sz w:val="32"/>
          <w:szCs w:val="32"/>
        </w:rPr>
        <w:t>（四）政策说明：</w:t>
      </w:r>
      <w:r>
        <w:rPr>
          <w:rFonts w:hint="eastAsia" w:asciiTheme="minorEastAsia" w:hAnsiTheme="minorEastAsia" w:eastAsiaTheme="minorEastAsia"/>
          <w:color w:val="000000" w:themeColor="text1"/>
          <w:sz w:val="32"/>
          <w:szCs w:val="32"/>
        </w:rPr>
        <w:t>《教育部办公厅关于统筹全日制和非全日制研究生管理工作的通知》（教研厅〔2016〕2号）</w:t>
      </w:r>
      <w:r>
        <w:rPr>
          <w:rFonts w:hint="eastAsia" w:ascii="宋体" w:hAnsi="宋体" w:cs="宋体"/>
          <w:kern w:val="0"/>
          <w:sz w:val="32"/>
          <w:szCs w:val="32"/>
        </w:rPr>
        <w:t>明确规定：</w:t>
      </w:r>
      <w:r>
        <w:rPr>
          <w:rFonts w:hint="eastAsia" w:ascii="宋体" w:hAnsi="宋体" w:cs="宋体"/>
          <w:color w:val="FF0000"/>
          <w:kern w:val="0"/>
          <w:sz w:val="32"/>
          <w:szCs w:val="32"/>
        </w:rPr>
        <w:t>全日制和非全日制学历学位证书具有同等法律地位和相同效力</w:t>
      </w:r>
      <w:r>
        <w:rPr>
          <w:rFonts w:hint="eastAsia" w:ascii="宋体" w:hAnsi="宋体" w:cs="宋体"/>
          <w:kern w:val="0"/>
          <w:sz w:val="32"/>
          <w:szCs w:val="32"/>
        </w:rPr>
        <w:t>。</w:t>
      </w:r>
    </w:p>
    <w:p>
      <w:pPr>
        <w:spacing w:line="480" w:lineRule="exact"/>
        <w:ind w:firstLine="643" w:firstLineChars="200"/>
        <w:rPr>
          <w:rFonts w:ascii="黑体" w:hAnsi="宋体" w:eastAsia="黑体" w:cs="宋体"/>
          <w:b/>
          <w:color w:val="FF0000"/>
          <w:kern w:val="0"/>
          <w:sz w:val="32"/>
          <w:szCs w:val="32"/>
        </w:rPr>
      </w:pPr>
      <w:r>
        <w:rPr>
          <w:rFonts w:hint="eastAsia" w:ascii="黑体" w:hAnsi="宋体" w:eastAsia="黑体" w:cs="宋体"/>
          <w:b/>
          <w:color w:val="FF0000"/>
          <w:kern w:val="0"/>
          <w:sz w:val="32"/>
          <w:szCs w:val="32"/>
        </w:rPr>
        <w:t>五、报考政策：</w:t>
      </w:r>
    </w:p>
    <w:p>
      <w:pPr>
        <w:spacing w:line="480" w:lineRule="exact"/>
        <w:ind w:firstLine="640" w:firstLineChars="200"/>
        <w:rPr>
          <w:rFonts w:ascii="宋体" w:hAnsi="宋体" w:cs="宋体"/>
          <w:kern w:val="0"/>
          <w:sz w:val="32"/>
          <w:szCs w:val="32"/>
        </w:rPr>
      </w:pPr>
      <w:r>
        <w:rPr>
          <w:rFonts w:ascii="宋体" w:hAnsi="宋体" w:cs="宋体"/>
          <w:kern w:val="0"/>
          <w:sz w:val="32"/>
          <w:szCs w:val="32"/>
        </w:rPr>
        <w:t>（一）</w:t>
      </w:r>
      <w:r>
        <w:rPr>
          <w:rFonts w:hint="eastAsia" w:ascii="宋体" w:hAnsi="宋体" w:cs="宋体"/>
          <w:kern w:val="0"/>
          <w:sz w:val="32"/>
          <w:szCs w:val="32"/>
        </w:rPr>
        <w:t>报考条件：</w:t>
      </w:r>
      <w:r>
        <w:rPr>
          <w:rFonts w:ascii="宋体" w:hAnsi="宋体" w:cs="宋体"/>
          <w:kern w:val="0"/>
          <w:sz w:val="32"/>
          <w:szCs w:val="32"/>
        </w:rPr>
        <w:t>201</w:t>
      </w:r>
      <w:r>
        <w:rPr>
          <w:rFonts w:hint="eastAsia" w:ascii="宋体" w:hAnsi="宋体" w:cs="宋体"/>
          <w:kern w:val="0"/>
          <w:sz w:val="32"/>
          <w:szCs w:val="32"/>
        </w:rPr>
        <w:t>6</w:t>
      </w:r>
      <w:r>
        <w:rPr>
          <w:rFonts w:ascii="宋体" w:hAnsi="宋体" w:cs="宋体"/>
          <w:kern w:val="0"/>
          <w:sz w:val="32"/>
          <w:szCs w:val="32"/>
        </w:rPr>
        <w:t>年9月1日前本科毕业者；20</w:t>
      </w:r>
      <w:r>
        <w:rPr>
          <w:rFonts w:hint="eastAsia" w:ascii="宋体" w:hAnsi="宋体" w:cs="宋体"/>
          <w:kern w:val="0"/>
          <w:sz w:val="32"/>
          <w:szCs w:val="32"/>
        </w:rPr>
        <w:t>14</w:t>
      </w:r>
      <w:r>
        <w:rPr>
          <w:rFonts w:ascii="宋体" w:hAnsi="宋体" w:cs="宋体"/>
          <w:kern w:val="0"/>
          <w:sz w:val="32"/>
          <w:szCs w:val="32"/>
        </w:rPr>
        <w:t>年9月1日前专科毕业者</w:t>
      </w:r>
      <w:r>
        <w:rPr>
          <w:rFonts w:hint="eastAsia" w:ascii="宋体" w:hAnsi="宋体" w:cs="宋体"/>
          <w:kern w:val="0"/>
          <w:sz w:val="32"/>
          <w:szCs w:val="32"/>
        </w:rPr>
        <w:t>；</w:t>
      </w:r>
      <w:r>
        <w:rPr>
          <w:rFonts w:ascii="宋体" w:hAnsi="宋体" w:cs="宋体"/>
          <w:kern w:val="0"/>
          <w:sz w:val="32"/>
          <w:szCs w:val="32"/>
        </w:rPr>
        <w:t>已获硕士学位</w:t>
      </w:r>
      <w:r>
        <w:rPr>
          <w:rFonts w:hint="eastAsia" w:ascii="宋体" w:hAnsi="宋体" w:cs="宋体"/>
          <w:kern w:val="0"/>
          <w:sz w:val="32"/>
          <w:szCs w:val="32"/>
        </w:rPr>
        <w:t>、</w:t>
      </w:r>
      <w:r>
        <w:rPr>
          <w:rFonts w:ascii="宋体" w:hAnsi="宋体" w:cs="宋体"/>
          <w:kern w:val="0"/>
          <w:sz w:val="32"/>
          <w:szCs w:val="32"/>
        </w:rPr>
        <w:t>博士学位并有2年或2年以上工作经验的人员。</w:t>
      </w:r>
    </w:p>
    <w:p>
      <w:pPr>
        <w:spacing w:line="480" w:lineRule="exact"/>
        <w:ind w:firstLine="640" w:firstLineChars="200"/>
        <w:rPr>
          <w:rFonts w:ascii="宋体" w:hAnsi="宋体" w:cs="宋体"/>
          <w:color w:val="FF0000"/>
          <w:kern w:val="0"/>
          <w:sz w:val="32"/>
          <w:szCs w:val="32"/>
        </w:rPr>
      </w:pPr>
      <w:r>
        <w:rPr>
          <w:rFonts w:hint="eastAsia" w:ascii="宋体" w:hAnsi="宋体" w:cs="宋体"/>
          <w:kern w:val="0"/>
          <w:sz w:val="32"/>
          <w:szCs w:val="32"/>
        </w:rPr>
        <w:t>（二）报考</w:t>
      </w:r>
      <w:r>
        <w:rPr>
          <w:rFonts w:ascii="宋体" w:hAnsi="宋体" w:cs="宋体"/>
          <w:kern w:val="0"/>
          <w:sz w:val="32"/>
          <w:szCs w:val="32"/>
        </w:rPr>
        <w:t>办法： 201</w:t>
      </w:r>
      <w:r>
        <w:rPr>
          <w:rFonts w:hint="eastAsia" w:ascii="宋体" w:hAnsi="宋体" w:cs="宋体"/>
          <w:kern w:val="0"/>
          <w:sz w:val="32"/>
          <w:szCs w:val="32"/>
        </w:rPr>
        <w:t>8</w:t>
      </w:r>
      <w:r>
        <w:rPr>
          <w:rFonts w:ascii="宋体" w:hAnsi="宋体" w:cs="宋体"/>
          <w:kern w:val="0"/>
          <w:sz w:val="32"/>
          <w:szCs w:val="32"/>
        </w:rPr>
        <w:t>年10月10日—31日</w:t>
      </w:r>
      <w:r>
        <w:rPr>
          <w:rFonts w:hint="eastAsia" w:ascii="宋体" w:hAnsi="宋体" w:cs="宋体"/>
          <w:kern w:val="0"/>
          <w:sz w:val="32"/>
          <w:szCs w:val="32"/>
        </w:rPr>
        <w:t>登录中国研究生招生信息网（</w:t>
      </w:r>
      <w:r>
        <w:fldChar w:fldCharType="begin"/>
      </w:r>
      <w:r>
        <w:instrText xml:space="preserve"> HYPERLINK "http://yz.chsi.com.cn" </w:instrText>
      </w:r>
      <w:r>
        <w:fldChar w:fldCharType="separate"/>
      </w:r>
      <w:r>
        <w:rPr>
          <w:rStyle w:val="5"/>
          <w:rFonts w:ascii="宋体" w:hAnsi="宋体" w:cs="宋体"/>
          <w:kern w:val="0"/>
          <w:sz w:val="32"/>
          <w:szCs w:val="32"/>
        </w:rPr>
        <w:t>http://yz.chsi.com.cn</w:t>
      </w:r>
      <w:r>
        <w:rPr>
          <w:rStyle w:val="5"/>
          <w:rFonts w:ascii="宋体" w:hAnsi="宋体" w:cs="宋体"/>
          <w:kern w:val="0"/>
          <w:sz w:val="32"/>
          <w:szCs w:val="32"/>
        </w:rPr>
        <w:fldChar w:fldCharType="end"/>
      </w:r>
      <w:r>
        <w:rPr>
          <w:rFonts w:hint="eastAsia" w:ascii="宋体" w:hAnsi="宋体" w:cs="宋体"/>
          <w:kern w:val="0"/>
          <w:sz w:val="32"/>
          <w:szCs w:val="32"/>
        </w:rPr>
        <w:t>，</w:t>
      </w:r>
      <w:r>
        <w:rPr>
          <w:rFonts w:hint="eastAsia" w:ascii="宋体" w:hAnsi="宋体" w:cs="宋体"/>
          <w:color w:val="FF0000"/>
          <w:kern w:val="0"/>
          <w:sz w:val="32"/>
          <w:szCs w:val="32"/>
        </w:rPr>
        <w:t>请牢记用户名和密码</w:t>
      </w:r>
      <w:r>
        <w:rPr>
          <w:rFonts w:hint="eastAsia" w:ascii="宋体" w:hAnsi="宋体" w:cs="宋体"/>
          <w:kern w:val="0"/>
          <w:sz w:val="32"/>
          <w:szCs w:val="32"/>
        </w:rPr>
        <w:t>）进行网报，</w:t>
      </w:r>
      <w:r>
        <w:rPr>
          <w:rFonts w:ascii="宋体" w:hAnsi="宋体" w:cs="宋体"/>
          <w:color w:val="FF0000"/>
          <w:kern w:val="0"/>
          <w:sz w:val="32"/>
          <w:szCs w:val="32"/>
        </w:rPr>
        <w:t>11月</w:t>
      </w:r>
      <w:r>
        <w:rPr>
          <w:rFonts w:hint="eastAsia" w:ascii="宋体" w:hAnsi="宋体" w:cs="宋体"/>
          <w:color w:val="FF0000"/>
          <w:kern w:val="0"/>
          <w:sz w:val="32"/>
          <w:szCs w:val="32"/>
        </w:rPr>
        <w:t>上中旬</w:t>
      </w:r>
      <w:r>
        <w:rPr>
          <w:rFonts w:hint="eastAsia" w:ascii="宋体" w:hAnsi="宋体" w:cs="宋体"/>
          <w:b/>
          <w:color w:val="FF0000"/>
          <w:kern w:val="0"/>
          <w:sz w:val="32"/>
          <w:szCs w:val="32"/>
        </w:rPr>
        <w:t>（具体时间参见各考点公告）</w:t>
      </w:r>
      <w:r>
        <w:rPr>
          <w:rFonts w:hint="eastAsia" w:ascii="宋体" w:hAnsi="宋体" w:cs="宋体"/>
          <w:color w:val="FF0000"/>
          <w:kern w:val="0"/>
          <w:sz w:val="32"/>
          <w:szCs w:val="32"/>
        </w:rPr>
        <w:t>到考生工作或户口所在地省级教育招生考试管理机构指定报考点现场确</w:t>
      </w:r>
      <w:r>
        <w:rPr>
          <w:rFonts w:hint="eastAsia" w:ascii="宋体" w:hAnsi="宋体" w:cs="宋体"/>
          <w:color w:val="FF0000"/>
          <w:kern w:val="0"/>
          <w:sz w:val="32"/>
          <w:szCs w:val="32"/>
          <w:lang w:eastAsia="zh-CN"/>
        </w:rPr>
        <w:t>认</w:t>
      </w:r>
      <w:bookmarkStart w:id="0" w:name="_GoBack"/>
      <w:bookmarkEnd w:id="0"/>
      <w:r>
        <w:rPr>
          <w:rFonts w:ascii="宋体" w:hAnsi="宋体" w:cs="宋体"/>
          <w:color w:val="FF0000"/>
          <w:kern w:val="0"/>
          <w:sz w:val="32"/>
          <w:szCs w:val="32"/>
        </w:rPr>
        <w:t>。</w:t>
      </w:r>
    </w:p>
    <w:p>
      <w:pPr>
        <w:spacing w:line="480" w:lineRule="exact"/>
        <w:ind w:firstLine="640" w:firstLineChars="200"/>
        <w:rPr>
          <w:rFonts w:ascii="宋体" w:hAnsi="宋体" w:cs="宋体"/>
          <w:kern w:val="0"/>
          <w:sz w:val="32"/>
          <w:szCs w:val="32"/>
        </w:rPr>
      </w:pPr>
      <w:r>
        <w:rPr>
          <w:rFonts w:hint="eastAsia" w:ascii="宋体" w:hAnsi="宋体" w:cs="宋体"/>
          <w:kern w:val="0"/>
          <w:sz w:val="32"/>
          <w:szCs w:val="32"/>
        </w:rPr>
        <w:t>（三）打印准考证：2018年12月14日-24日，考生凭网报用户名和密码登录研招网（网址：http://yz.chsi.com.cn）下载</w:t>
      </w:r>
      <w:r>
        <w:rPr>
          <w:rFonts w:hint="eastAsia" w:ascii="宋体" w:hAnsi="宋体"/>
          <w:color w:val="FF0000"/>
          <w:sz w:val="32"/>
          <w:szCs w:val="32"/>
        </w:rPr>
        <w:t>打印《准考证》</w:t>
      </w:r>
      <w:r>
        <w:rPr>
          <w:rFonts w:hint="eastAsia" w:ascii="宋体" w:hAnsi="宋体" w:cs="宋体"/>
          <w:kern w:val="0"/>
          <w:sz w:val="32"/>
          <w:szCs w:val="32"/>
        </w:rPr>
        <w:t>，《准考证》正反两面在使用期间不得涂改。</w:t>
      </w:r>
    </w:p>
    <w:p>
      <w:pPr>
        <w:widowControl/>
        <w:spacing w:line="480" w:lineRule="exact"/>
        <w:ind w:firstLine="540"/>
        <w:jc w:val="left"/>
        <w:rPr>
          <w:rFonts w:ascii="黑体" w:hAnsi="宋体" w:eastAsia="黑体" w:cs="宋体"/>
          <w:b/>
          <w:color w:val="FF0000"/>
          <w:kern w:val="0"/>
          <w:sz w:val="32"/>
          <w:szCs w:val="32"/>
        </w:rPr>
      </w:pPr>
      <w:r>
        <w:rPr>
          <w:rFonts w:hint="eastAsia" w:ascii="黑体" w:hAnsi="宋体" w:eastAsia="黑体" w:cs="宋体"/>
          <w:b/>
          <w:color w:val="FF0000"/>
          <w:kern w:val="0"/>
          <w:sz w:val="32"/>
          <w:szCs w:val="32"/>
        </w:rPr>
        <w:t>六、考试方式：</w:t>
      </w:r>
    </w:p>
    <w:p>
      <w:pPr>
        <w:widowControl/>
        <w:spacing w:line="480" w:lineRule="exact"/>
        <w:ind w:firstLine="540"/>
        <w:rPr>
          <w:rFonts w:ascii="宋体" w:hAnsi="宋体" w:cs="宋体"/>
          <w:kern w:val="0"/>
          <w:sz w:val="32"/>
          <w:szCs w:val="32"/>
        </w:rPr>
      </w:pPr>
      <w:r>
        <w:rPr>
          <w:rFonts w:ascii="宋体" w:hAnsi="宋体" w:cs="宋体"/>
          <w:kern w:val="0"/>
          <w:sz w:val="32"/>
          <w:szCs w:val="32"/>
        </w:rPr>
        <w:t>（一）</w:t>
      </w:r>
      <w:r>
        <w:rPr>
          <w:rFonts w:hint="eastAsia" w:ascii="宋体" w:hAnsi="宋体" w:cs="宋体"/>
          <w:kern w:val="0"/>
          <w:sz w:val="32"/>
          <w:szCs w:val="32"/>
        </w:rPr>
        <w:t>初试</w:t>
      </w:r>
      <w:r>
        <w:rPr>
          <w:rFonts w:ascii="宋体" w:hAnsi="宋体" w:cs="宋体"/>
          <w:kern w:val="0"/>
          <w:sz w:val="32"/>
          <w:szCs w:val="32"/>
        </w:rPr>
        <w:t>：</w:t>
      </w:r>
      <w:r>
        <w:rPr>
          <w:rFonts w:hint="eastAsia" w:ascii="宋体" w:hAnsi="宋体" w:cs="宋体"/>
          <w:b/>
          <w:color w:val="FF0000"/>
          <w:kern w:val="0"/>
          <w:sz w:val="32"/>
          <w:szCs w:val="32"/>
        </w:rPr>
        <w:t>2018</w:t>
      </w:r>
      <w:r>
        <w:rPr>
          <w:rFonts w:ascii="宋体" w:hAnsi="宋体" w:cs="宋体"/>
          <w:b/>
          <w:color w:val="FF0000"/>
          <w:kern w:val="0"/>
          <w:sz w:val="32"/>
          <w:szCs w:val="32"/>
        </w:rPr>
        <w:t>年</w:t>
      </w:r>
      <w:r>
        <w:rPr>
          <w:rFonts w:hint="eastAsia" w:ascii="宋体" w:hAnsi="宋体" w:cs="宋体"/>
          <w:b/>
          <w:color w:val="FF0000"/>
          <w:kern w:val="0"/>
          <w:sz w:val="32"/>
          <w:szCs w:val="32"/>
        </w:rPr>
        <w:t>12</w:t>
      </w:r>
      <w:r>
        <w:rPr>
          <w:rFonts w:ascii="宋体" w:hAnsi="宋体" w:cs="宋体"/>
          <w:b/>
          <w:color w:val="FF0000"/>
          <w:kern w:val="0"/>
          <w:sz w:val="32"/>
          <w:szCs w:val="32"/>
        </w:rPr>
        <w:t>月</w:t>
      </w:r>
      <w:r>
        <w:rPr>
          <w:rFonts w:hint="eastAsia" w:ascii="宋体" w:hAnsi="宋体" w:cs="宋体"/>
          <w:b/>
          <w:color w:val="FF0000"/>
          <w:kern w:val="0"/>
          <w:sz w:val="32"/>
          <w:szCs w:val="32"/>
        </w:rPr>
        <w:t>22日</w:t>
      </w:r>
      <w:r>
        <w:rPr>
          <w:rFonts w:hint="eastAsia" w:ascii="宋体" w:hAnsi="宋体" w:cs="宋体"/>
          <w:kern w:val="0"/>
          <w:sz w:val="32"/>
          <w:szCs w:val="32"/>
        </w:rPr>
        <w:t>由国家教育部统一组织进行，考生凭</w:t>
      </w:r>
      <w:r>
        <w:rPr>
          <w:rFonts w:hint="eastAsia" w:ascii="宋体" w:hAnsi="宋体"/>
          <w:color w:val="FF0000"/>
          <w:sz w:val="32"/>
          <w:szCs w:val="32"/>
        </w:rPr>
        <w:t>二代身份证和准考证</w:t>
      </w:r>
      <w:r>
        <w:rPr>
          <w:rFonts w:hint="eastAsia" w:ascii="宋体" w:hAnsi="宋体" w:cs="宋体"/>
          <w:kern w:val="0"/>
          <w:sz w:val="32"/>
          <w:szCs w:val="32"/>
        </w:rPr>
        <w:t>参加考试。上午（8:30-11:30）：</w:t>
      </w:r>
      <w:r>
        <w:rPr>
          <w:rFonts w:ascii="宋体" w:hAnsi="宋体" w:cs="宋体"/>
          <w:kern w:val="0"/>
          <w:sz w:val="32"/>
          <w:szCs w:val="32"/>
        </w:rPr>
        <w:t>管理类联考综合能力，试卷由三部分构成：写作、数学基础、逻辑推理，分别占65分、75分、60分</w:t>
      </w:r>
      <w:r>
        <w:rPr>
          <w:rFonts w:hint="eastAsia" w:ascii="宋体" w:hAnsi="宋体" w:cs="宋体"/>
          <w:kern w:val="0"/>
          <w:sz w:val="32"/>
          <w:szCs w:val="32"/>
        </w:rPr>
        <w:t>；下午（14:00-17:00）：</w:t>
      </w:r>
      <w:r>
        <w:rPr>
          <w:rFonts w:ascii="宋体" w:hAnsi="宋体" w:cs="宋体"/>
          <w:kern w:val="0"/>
          <w:sz w:val="32"/>
          <w:szCs w:val="32"/>
        </w:rPr>
        <w:t>外语，100分。</w:t>
      </w:r>
    </w:p>
    <w:p>
      <w:pPr>
        <w:widowControl/>
        <w:spacing w:line="480" w:lineRule="exact"/>
        <w:ind w:firstLine="540"/>
        <w:jc w:val="left"/>
        <w:rPr>
          <w:rFonts w:ascii="宋体" w:hAnsi="宋体" w:cs="宋体"/>
          <w:kern w:val="0"/>
          <w:sz w:val="32"/>
          <w:szCs w:val="32"/>
        </w:rPr>
      </w:pPr>
      <w:r>
        <w:rPr>
          <w:rFonts w:hint="eastAsia" w:ascii="宋体" w:hAnsi="宋体" w:cs="宋体"/>
          <w:kern w:val="0"/>
          <w:sz w:val="32"/>
          <w:szCs w:val="32"/>
        </w:rPr>
        <w:t>（二）复试：2019年4月由学校统一组织进行。</w:t>
      </w:r>
    </w:p>
    <w:p>
      <w:pPr>
        <w:widowControl/>
        <w:spacing w:line="480" w:lineRule="exact"/>
        <w:ind w:firstLine="540"/>
        <w:jc w:val="left"/>
        <w:rPr>
          <w:rFonts w:ascii="宋体" w:hAnsi="宋体" w:cs="宋体"/>
          <w:kern w:val="0"/>
          <w:sz w:val="32"/>
          <w:szCs w:val="32"/>
        </w:rPr>
      </w:pPr>
      <w:r>
        <w:rPr>
          <w:rFonts w:hint="eastAsia" w:ascii="黑体" w:hAnsi="宋体" w:eastAsia="黑体" w:cs="宋体"/>
          <w:b/>
          <w:color w:val="FF0000"/>
          <w:kern w:val="0"/>
          <w:sz w:val="32"/>
          <w:szCs w:val="32"/>
        </w:rPr>
        <w:t>七、录取方式：</w:t>
      </w:r>
      <w:r>
        <w:rPr>
          <w:rFonts w:hint="eastAsia" w:ascii="宋体" w:hAnsi="宋体" w:cs="宋体"/>
          <w:kern w:val="0"/>
          <w:sz w:val="32"/>
          <w:szCs w:val="32"/>
        </w:rPr>
        <w:t>初试和复试成绩合格者，择优录取。</w:t>
      </w:r>
    </w:p>
    <w:p>
      <w:pPr>
        <w:widowControl/>
        <w:spacing w:line="520" w:lineRule="exact"/>
        <w:ind w:firstLine="540"/>
        <w:jc w:val="left"/>
        <w:rPr>
          <w:rFonts w:hint="eastAsia" w:ascii="宋体" w:hAnsi="宋体" w:cs="宋体"/>
          <w:kern w:val="0"/>
          <w:sz w:val="28"/>
          <w:szCs w:val="28"/>
        </w:rPr>
      </w:pPr>
    </w:p>
    <w:p>
      <w:pPr>
        <w:widowControl/>
        <w:spacing w:line="520" w:lineRule="exact"/>
        <w:ind w:firstLine="540"/>
        <w:jc w:val="left"/>
        <w:rPr>
          <w:rFonts w:ascii="宋体" w:hAnsi="宋体" w:cs="宋体"/>
          <w:kern w:val="0"/>
          <w:sz w:val="28"/>
          <w:szCs w:val="28"/>
        </w:rPr>
      </w:pPr>
    </w:p>
    <w:p>
      <w:pPr>
        <w:spacing w:line="520" w:lineRule="exact"/>
        <w:ind w:firstLine="560" w:firstLineChars="200"/>
        <w:rPr>
          <w:rFonts w:ascii="宋体" w:hAnsi="宋体"/>
          <w:sz w:val="28"/>
          <w:szCs w:val="28"/>
        </w:rPr>
      </w:pPr>
      <w:r>
        <w:rPr>
          <w:rFonts w:ascii="宋体" w:hAnsi="宋体" w:cs="宋体"/>
          <w:kern w:val="0"/>
          <w:sz w:val="28"/>
          <w:szCs w:val="28"/>
        </w:rPr>
        <w:t> </w:t>
      </w:r>
      <w:r>
        <w:rPr>
          <w:rFonts w:ascii="宋体" w:hAnsi="宋体"/>
          <w:sz w:val="28"/>
          <w:szCs w:val="28"/>
        </w:rPr>
        <w:pict>
          <v:line id="_x0000_s1027" o:spid="_x0000_s1027" o:spt="20" style="position:absolute;left:0pt;margin-left:-6.75pt;margin-top:8.1pt;height:0pt;width:432pt;z-index:251658240;mso-width-relative:page;mso-height-relative:page;" coordsize="21600,21600">
            <v:path arrowok="t"/>
            <v:fill focussize="0,0"/>
            <v:stroke weight="2.25pt"/>
            <v:imagedata o:title=""/>
            <o:lock v:ext="edit"/>
          </v:line>
        </w:pict>
      </w:r>
      <w:r>
        <w:rPr>
          <w:rFonts w:ascii="宋体" w:hAnsi="宋体"/>
          <w:sz w:val="28"/>
          <w:szCs w:val="28"/>
        </w:rPr>
        <w:pict>
          <v:line id="_x0000_s1026" o:spid="_x0000_s1026" o:spt="20" style="position:absolute;left:0pt;margin-left:-6.75pt;margin-top:12.85pt;height:0pt;width:432pt;z-index:251657216;mso-width-relative:page;mso-height-relative:page;" coordsize="21600,21600">
            <v:path arrowok="t"/>
            <v:fill focussize="0,0"/>
            <v:stroke weight="2.25pt"/>
            <v:imagedata o:title=""/>
            <o:lock v:ext="edit"/>
          </v:line>
        </w:pict>
      </w:r>
    </w:p>
    <w:p>
      <w:pPr>
        <w:spacing w:line="360" w:lineRule="exact"/>
        <w:ind w:firstLine="120" w:firstLineChars="50"/>
        <w:rPr>
          <w:rFonts w:ascii="宋体" w:hAnsi="宋体"/>
          <w:sz w:val="24"/>
        </w:rPr>
      </w:pPr>
      <w:r>
        <w:rPr>
          <w:rFonts w:hint="eastAsia" w:ascii="宋体" w:hAnsi="宋体"/>
          <w:sz w:val="24"/>
        </w:rPr>
        <w:t>联系单位：湖南</w:t>
      </w:r>
      <w:r>
        <w:rPr>
          <w:rFonts w:ascii="宋体" w:hAnsi="宋体"/>
          <w:sz w:val="24"/>
        </w:rPr>
        <w:t>农业大学</w:t>
      </w:r>
      <w:r>
        <w:rPr>
          <w:rFonts w:hint="eastAsia" w:ascii="宋体" w:hAnsi="宋体"/>
          <w:sz w:val="24"/>
        </w:rPr>
        <w:t>MPA教育中心、公共管理与法学学院学位办</w:t>
      </w:r>
    </w:p>
    <w:p>
      <w:pPr>
        <w:spacing w:line="360" w:lineRule="exact"/>
        <w:ind w:firstLine="120" w:firstLineChars="50"/>
        <w:rPr>
          <w:rFonts w:hint="eastAsia" w:ascii="宋体" w:hAnsi="宋体"/>
          <w:sz w:val="24"/>
          <w:lang w:val="en-US" w:eastAsia="zh-CN"/>
        </w:rPr>
      </w:pPr>
      <w:r>
        <w:rPr>
          <w:rFonts w:ascii="宋体" w:hAnsi="宋体"/>
          <w:sz w:val="24"/>
        </w:rPr>
        <w:t>地址：</w:t>
      </w:r>
      <w:r>
        <w:rPr>
          <w:rFonts w:hint="eastAsia" w:ascii="宋体" w:hAnsi="宋体"/>
          <w:sz w:val="24"/>
        </w:rPr>
        <w:t>长沙市芙蓉区湖南农业大学第十教学楼北3</w:t>
      </w:r>
      <w:r>
        <w:rPr>
          <w:rFonts w:hint="eastAsia" w:ascii="宋体" w:hAnsi="宋体"/>
          <w:sz w:val="24"/>
          <w:lang w:val="en-US" w:eastAsia="zh-CN"/>
        </w:rPr>
        <w:t>10</w:t>
      </w:r>
      <w:r>
        <w:rPr>
          <w:rFonts w:hint="eastAsia" w:ascii="宋体" w:hAnsi="宋体"/>
          <w:sz w:val="24"/>
        </w:rPr>
        <w:t>、北</w:t>
      </w:r>
      <w:r>
        <w:rPr>
          <w:rFonts w:hint="eastAsia" w:ascii="宋体" w:hAnsi="宋体"/>
          <w:sz w:val="24"/>
          <w:lang w:val="en-US" w:eastAsia="zh-CN"/>
        </w:rPr>
        <w:t>314</w:t>
      </w:r>
    </w:p>
    <w:p>
      <w:pPr>
        <w:spacing w:line="360" w:lineRule="exact"/>
        <w:ind w:firstLine="120" w:firstLineChars="50"/>
        <w:rPr>
          <w:rFonts w:ascii="宋体" w:hAnsi="宋体"/>
          <w:sz w:val="24"/>
        </w:rPr>
      </w:pPr>
      <w:r>
        <w:rPr>
          <w:rFonts w:hint="eastAsia" w:ascii="宋体" w:hAnsi="宋体"/>
          <w:sz w:val="24"/>
        </w:rPr>
        <w:t>联系电话</w:t>
      </w:r>
      <w:r>
        <w:rPr>
          <w:rFonts w:ascii="宋体" w:hAnsi="宋体"/>
          <w:sz w:val="24"/>
        </w:rPr>
        <w:t>：</w:t>
      </w:r>
      <w:r>
        <w:rPr>
          <w:rFonts w:hint="eastAsia" w:ascii="宋体" w:hAnsi="宋体"/>
          <w:sz w:val="24"/>
        </w:rPr>
        <w:t>杨</w:t>
      </w:r>
      <w:r>
        <w:rPr>
          <w:rFonts w:ascii="宋体" w:hAnsi="宋体"/>
          <w:sz w:val="24"/>
        </w:rPr>
        <w:t>老师(</w:t>
      </w:r>
      <w:r>
        <w:rPr>
          <w:rFonts w:hint="eastAsia" w:ascii="宋体" w:hAnsi="宋体"/>
          <w:sz w:val="24"/>
        </w:rPr>
        <w:t>13487591304</w:t>
      </w:r>
      <w:r>
        <w:rPr>
          <w:rFonts w:ascii="宋体" w:hAnsi="宋体"/>
          <w:sz w:val="24"/>
        </w:rPr>
        <w:t>)</w:t>
      </w:r>
      <w:r>
        <w:rPr>
          <w:rFonts w:hint="eastAsia" w:ascii="宋体" w:hAnsi="宋体"/>
          <w:sz w:val="24"/>
        </w:rPr>
        <w:t xml:space="preserve"> 、 汤老师（13975818143）</w:t>
      </w:r>
    </w:p>
    <w:p>
      <w:pPr>
        <w:spacing w:line="360" w:lineRule="exact"/>
        <w:ind w:firstLine="1320" w:firstLineChars="550"/>
        <w:rPr>
          <w:rFonts w:ascii="宋体" w:hAnsi="宋体"/>
          <w:sz w:val="24"/>
        </w:rPr>
      </w:pPr>
      <w:r>
        <w:rPr>
          <w:rFonts w:ascii="宋体" w:hAnsi="宋体"/>
          <w:sz w:val="24"/>
        </w:rPr>
        <w:t>0</w:t>
      </w:r>
      <w:r>
        <w:rPr>
          <w:rFonts w:hint="eastAsia" w:ascii="宋体" w:hAnsi="宋体"/>
          <w:sz w:val="24"/>
        </w:rPr>
        <w:t>731</w:t>
      </w:r>
      <w:r>
        <w:rPr>
          <w:rFonts w:ascii="宋体" w:hAnsi="宋体"/>
          <w:sz w:val="24"/>
        </w:rPr>
        <w:t>-</w:t>
      </w:r>
      <w:r>
        <w:rPr>
          <w:rFonts w:hint="eastAsia" w:ascii="宋体" w:hAnsi="宋体"/>
          <w:sz w:val="24"/>
        </w:rPr>
        <w:t xml:space="preserve">84618504、84617568（办） </w:t>
      </w:r>
    </w:p>
    <w:p>
      <w:pPr>
        <w:widowControl/>
        <w:jc w:val="left"/>
        <w:rPr>
          <w:rFonts w:ascii="宋体" w:hAnsi="宋体"/>
          <w:sz w:val="24"/>
        </w:rPr>
      </w:pPr>
      <w:r>
        <w:rPr>
          <w:rFonts w:hint="eastAsia" w:ascii="宋体" w:hAnsi="宋体"/>
          <w:sz w:val="24"/>
        </w:rPr>
        <w:t>网    址：</w:t>
      </w:r>
      <w:r>
        <w:rPr>
          <w:rFonts w:ascii="宋体" w:hAnsi="宋体" w:cs="宋体"/>
          <w:kern w:val="0"/>
          <w:sz w:val="24"/>
        </w:rPr>
        <w:t>http://</w:t>
      </w:r>
      <w:r>
        <w:rPr>
          <w:rFonts w:hint="eastAsia" w:ascii="宋体" w:hAnsi="宋体" w:cs="宋体"/>
          <w:kern w:val="0"/>
          <w:sz w:val="24"/>
        </w:rPr>
        <w:t>gfxy</w:t>
      </w:r>
      <w:r>
        <w:rPr>
          <w:rFonts w:ascii="宋体" w:hAnsi="宋体" w:cs="宋体"/>
          <w:kern w:val="0"/>
          <w:sz w:val="24"/>
        </w:rPr>
        <w:t>.hunau.</w:t>
      </w:r>
      <w:r>
        <w:rPr>
          <w:rFonts w:hint="eastAsia" w:ascii="宋体" w:hAnsi="宋体" w:cs="宋体"/>
          <w:kern w:val="0"/>
          <w:sz w:val="24"/>
        </w:rPr>
        <w:t>edu.cn</w:t>
      </w:r>
    </w:p>
    <w:p>
      <w:pPr>
        <w:widowControl/>
        <w:jc w:val="center"/>
        <w:rPr>
          <w:rFonts w:ascii="华文中宋" w:hAnsi="华文中宋" w:eastAsia="华文中宋" w:cs="宋体"/>
          <w:b/>
          <w:bCs/>
          <w:kern w:val="0"/>
          <w:sz w:val="36"/>
          <w:szCs w:val="36"/>
        </w:rPr>
      </w:pPr>
      <w:r>
        <w:rPr>
          <w:rFonts w:ascii="华文中宋" w:hAnsi="华文中宋" w:eastAsia="华文中宋" w:cs="宋体"/>
          <w:b/>
          <w:bCs/>
          <w:kern w:val="0"/>
          <w:sz w:val="36"/>
          <w:szCs w:val="36"/>
        </w:rPr>
        <w:t>湖南农业大学201</w:t>
      </w:r>
      <w:r>
        <w:rPr>
          <w:rFonts w:hint="eastAsia" w:ascii="华文中宋" w:hAnsi="华文中宋" w:eastAsia="华文中宋" w:cs="宋体"/>
          <w:b/>
          <w:bCs/>
          <w:kern w:val="0"/>
          <w:sz w:val="36"/>
          <w:szCs w:val="36"/>
        </w:rPr>
        <w:t>9</w:t>
      </w:r>
      <w:r>
        <w:rPr>
          <w:rFonts w:ascii="华文中宋" w:hAnsi="华文中宋" w:eastAsia="华文中宋" w:cs="宋体"/>
          <w:b/>
          <w:bCs/>
          <w:kern w:val="0"/>
          <w:sz w:val="36"/>
          <w:szCs w:val="36"/>
        </w:rPr>
        <w:t>年公共管理硕士（MPA</w:t>
      </w:r>
      <w:r>
        <w:rPr>
          <w:rFonts w:hint="eastAsia" w:ascii="华文中宋" w:hAnsi="华文中宋" w:eastAsia="华文中宋" w:cs="宋体"/>
          <w:b/>
          <w:bCs/>
          <w:kern w:val="0"/>
          <w:sz w:val="36"/>
          <w:szCs w:val="36"/>
        </w:rPr>
        <w:t>,双证</w:t>
      </w:r>
      <w:r>
        <w:rPr>
          <w:rFonts w:ascii="华文中宋" w:hAnsi="华文中宋" w:eastAsia="华文中宋" w:cs="宋体"/>
          <w:b/>
          <w:bCs/>
          <w:kern w:val="0"/>
          <w:sz w:val="36"/>
          <w:szCs w:val="36"/>
        </w:rPr>
        <w:t>）</w:t>
      </w:r>
    </w:p>
    <w:p>
      <w:pPr>
        <w:widowControl/>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备考相关说明</w:t>
      </w:r>
    </w:p>
    <w:p>
      <w:pPr>
        <w:spacing w:line="300" w:lineRule="exact"/>
        <w:ind w:firstLine="105" w:firstLineChars="50"/>
        <w:rPr>
          <w:rFonts w:ascii="宋体" w:hAnsi="宋体"/>
          <w:szCs w:val="21"/>
        </w:rPr>
      </w:pPr>
    </w:p>
    <w:p>
      <w:pPr>
        <w:spacing w:line="300" w:lineRule="exact"/>
        <w:ind w:firstLine="261" w:firstLineChars="50"/>
        <w:rPr>
          <w:rFonts w:ascii="宋体" w:hAnsi="宋体"/>
          <w:b/>
          <w:i/>
          <w:sz w:val="52"/>
          <w:szCs w:val="52"/>
        </w:rPr>
      </w:pPr>
    </w:p>
    <w:p>
      <w:pPr>
        <w:widowControl/>
        <w:spacing w:line="480" w:lineRule="exact"/>
        <w:ind w:firstLine="562" w:firstLineChars="200"/>
        <w:rPr>
          <w:rFonts w:ascii="宋体" w:hAnsi="宋体" w:cs="宋体"/>
          <w:kern w:val="0"/>
          <w:sz w:val="28"/>
          <w:szCs w:val="28"/>
        </w:rPr>
      </w:pPr>
      <w:r>
        <w:rPr>
          <w:rFonts w:hint="eastAsia" w:ascii="黑体" w:hAnsi="宋体" w:eastAsia="黑体" w:cs="宋体"/>
          <w:b/>
          <w:color w:val="FF0000"/>
          <w:kern w:val="0"/>
          <w:sz w:val="28"/>
          <w:szCs w:val="28"/>
        </w:rPr>
        <w:t>一、复习教材：</w:t>
      </w:r>
      <w:r>
        <w:rPr>
          <w:rFonts w:hint="eastAsia" w:ascii="宋体" w:hAnsi="宋体" w:cs="宋体"/>
          <w:kern w:val="0"/>
          <w:sz w:val="28"/>
          <w:szCs w:val="28"/>
        </w:rPr>
        <w:t>请登录“京东商城”，直接搜索“管理类联考”，即可在网上订购。推荐选用2019版“机械工业出版社”、“太奇教育”出版的教材，一般分综合能力、英语教程（两本）及综合能力、英语历年真题（两本），另可根据自身需要选购大纲、专题训练等书目。</w:t>
      </w:r>
    </w:p>
    <w:p>
      <w:pPr>
        <w:widowControl/>
        <w:spacing w:line="480" w:lineRule="exact"/>
        <w:ind w:left="561" w:leftChars="267"/>
        <w:rPr>
          <w:rFonts w:ascii="宋体" w:hAnsi="宋体" w:cs="宋体"/>
          <w:kern w:val="0"/>
          <w:sz w:val="28"/>
          <w:szCs w:val="28"/>
        </w:rPr>
      </w:pPr>
      <w:r>
        <w:rPr>
          <w:rFonts w:hint="eastAsia" w:ascii="黑体" w:hAnsi="宋体" w:eastAsia="黑体" w:cs="宋体"/>
          <w:b/>
          <w:color w:val="FF0000"/>
          <w:kern w:val="0"/>
          <w:sz w:val="28"/>
          <w:szCs w:val="28"/>
        </w:rPr>
        <w:t>二、备考交流qq群：</w:t>
      </w:r>
      <w:r>
        <w:rPr>
          <w:rFonts w:hint="eastAsia" w:ascii="宋体" w:hAnsi="宋体" w:cs="宋体"/>
          <w:kern w:val="0"/>
          <w:sz w:val="28"/>
          <w:szCs w:val="28"/>
        </w:rPr>
        <w:t>295019657。</w:t>
      </w:r>
    </w:p>
    <w:p>
      <w:pPr>
        <w:widowControl/>
        <w:spacing w:line="480" w:lineRule="exact"/>
        <w:ind w:firstLine="560" w:firstLineChars="200"/>
        <w:rPr>
          <w:rFonts w:ascii="宋体" w:hAnsi="宋体" w:cs="宋体"/>
          <w:kern w:val="0"/>
          <w:sz w:val="28"/>
          <w:szCs w:val="28"/>
        </w:rPr>
      </w:pPr>
    </w:p>
    <w:p>
      <w:pPr>
        <w:widowControl/>
        <w:spacing w:line="480" w:lineRule="exact"/>
        <w:ind w:firstLine="560" w:firstLineChars="200"/>
        <w:rPr>
          <w:rFonts w:ascii="宋体" w:hAnsi="宋体" w:cs="宋体"/>
          <w:kern w:val="0"/>
          <w:sz w:val="28"/>
          <w:szCs w:val="28"/>
        </w:rPr>
      </w:pPr>
    </w:p>
    <w:p>
      <w:pPr>
        <w:widowControl/>
        <w:spacing w:line="480" w:lineRule="exact"/>
        <w:ind w:firstLine="560" w:firstLineChars="200"/>
        <w:rPr>
          <w:rFonts w:ascii="宋体" w:hAnsi="宋体" w:cs="宋体"/>
          <w:kern w:val="0"/>
          <w:sz w:val="28"/>
          <w:szCs w:val="28"/>
        </w:rPr>
      </w:pPr>
    </w:p>
    <w:p>
      <w:pPr>
        <w:widowControl/>
        <w:spacing w:line="480" w:lineRule="exact"/>
        <w:rPr>
          <w:rFonts w:ascii="宋体" w:hAnsi="宋体" w:cs="宋体"/>
          <w:kern w:val="0"/>
          <w:sz w:val="28"/>
          <w:szCs w:val="28"/>
        </w:rPr>
      </w:pPr>
    </w:p>
    <w:p>
      <w:pPr>
        <w:widowControl/>
        <w:spacing w:line="480" w:lineRule="exact"/>
        <w:rPr>
          <w:rFonts w:ascii="宋体" w:hAnsi="宋体" w:cs="宋体"/>
          <w:kern w:val="0"/>
          <w:sz w:val="28"/>
          <w:szCs w:val="28"/>
        </w:rPr>
      </w:pPr>
    </w:p>
    <w:p>
      <w:pPr>
        <w:widowControl/>
        <w:spacing w:line="480" w:lineRule="exact"/>
        <w:rPr>
          <w:rFonts w:ascii="宋体" w:hAnsi="宋体" w:cs="宋体"/>
          <w:kern w:val="0"/>
          <w:sz w:val="28"/>
          <w:szCs w:val="28"/>
        </w:rPr>
      </w:pPr>
    </w:p>
    <w:p>
      <w:pPr>
        <w:widowControl/>
        <w:spacing w:line="480" w:lineRule="exact"/>
        <w:rPr>
          <w:rFonts w:ascii="宋体" w:hAnsi="宋体" w:cs="宋体"/>
          <w:kern w:val="0"/>
          <w:sz w:val="28"/>
          <w:szCs w:val="28"/>
        </w:rPr>
      </w:pPr>
    </w:p>
    <w:p>
      <w:pPr>
        <w:widowControl/>
        <w:spacing w:line="480" w:lineRule="exact"/>
        <w:rPr>
          <w:rFonts w:ascii="宋体" w:hAnsi="宋体" w:cs="宋体"/>
          <w:kern w:val="0"/>
          <w:sz w:val="28"/>
          <w:szCs w:val="28"/>
        </w:rPr>
      </w:pPr>
    </w:p>
    <w:p>
      <w:pPr>
        <w:widowControl/>
        <w:spacing w:line="480" w:lineRule="exact"/>
        <w:rPr>
          <w:rFonts w:ascii="宋体" w:hAnsi="宋体" w:cs="宋体"/>
          <w:kern w:val="0"/>
          <w:sz w:val="28"/>
          <w:szCs w:val="28"/>
        </w:rPr>
      </w:pPr>
    </w:p>
    <w:p>
      <w:pPr>
        <w:widowControl/>
        <w:spacing w:line="480" w:lineRule="exact"/>
        <w:rPr>
          <w:rFonts w:ascii="宋体" w:hAnsi="宋体" w:cs="宋体"/>
          <w:kern w:val="0"/>
          <w:sz w:val="28"/>
          <w:szCs w:val="28"/>
        </w:rPr>
      </w:pPr>
    </w:p>
    <w:p>
      <w:pPr>
        <w:widowControl/>
        <w:spacing w:line="480" w:lineRule="exact"/>
        <w:rPr>
          <w:rFonts w:ascii="宋体" w:hAnsi="宋体" w:cs="宋体"/>
          <w:kern w:val="0"/>
          <w:sz w:val="28"/>
          <w:szCs w:val="28"/>
        </w:rPr>
      </w:pPr>
    </w:p>
    <w:p>
      <w:pPr>
        <w:widowControl/>
        <w:spacing w:line="480" w:lineRule="exact"/>
        <w:rPr>
          <w:rFonts w:ascii="宋体" w:hAnsi="宋体" w:cs="宋体"/>
          <w:kern w:val="0"/>
          <w:sz w:val="28"/>
          <w:szCs w:val="28"/>
        </w:rPr>
      </w:pPr>
    </w:p>
    <w:p>
      <w:pPr>
        <w:widowControl/>
        <w:spacing w:line="740" w:lineRule="exact"/>
        <w:rPr>
          <w:rFonts w:ascii="黑体" w:hAnsi="宋体" w:eastAsia="黑体" w:cs="宋体"/>
          <w:b/>
          <w:i/>
          <w:color w:val="FF0000"/>
          <w:kern w:val="0"/>
          <w:sz w:val="44"/>
          <w:szCs w:val="44"/>
        </w:rPr>
      </w:pPr>
      <w:r>
        <w:rPr>
          <w:rFonts w:hint="eastAsia" w:ascii="黑体" w:hAnsi="宋体" w:eastAsia="黑体" w:cs="宋体"/>
          <w:b/>
          <w:i/>
          <w:color w:val="FF0000"/>
          <w:kern w:val="0"/>
          <w:sz w:val="44"/>
          <w:szCs w:val="44"/>
        </w:rPr>
        <w:t>热忱欢迎有志之士前来我院继续深造！！！</w:t>
      </w:r>
    </w:p>
    <w:p>
      <w:pPr>
        <w:widowControl/>
        <w:spacing w:line="740" w:lineRule="exact"/>
        <w:rPr>
          <w:rFonts w:ascii="黑体" w:hAnsi="宋体" w:eastAsia="黑体" w:cs="宋体"/>
          <w:b/>
          <w:i/>
          <w:color w:val="FF0000"/>
          <w:kern w:val="0"/>
          <w:sz w:val="44"/>
          <w:szCs w:val="44"/>
        </w:rPr>
      </w:pPr>
      <w:r>
        <w:rPr>
          <w:rFonts w:hint="eastAsia" w:ascii="黑体" w:hAnsi="宋体" w:eastAsia="黑体" w:cs="宋体"/>
          <w:b/>
          <w:i/>
          <w:color w:val="FF0000"/>
          <w:kern w:val="0"/>
          <w:sz w:val="44"/>
          <w:szCs w:val="44"/>
        </w:rPr>
        <w:t>预祝顺利通过全国入学考试！！！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4373"/>
    <w:rsid w:val="00016D73"/>
    <w:rsid w:val="0005356F"/>
    <w:rsid w:val="0007296F"/>
    <w:rsid w:val="00091419"/>
    <w:rsid w:val="000A6524"/>
    <w:rsid w:val="0012423F"/>
    <w:rsid w:val="001916A2"/>
    <w:rsid w:val="001C5C9D"/>
    <w:rsid w:val="002345AB"/>
    <w:rsid w:val="002404E6"/>
    <w:rsid w:val="00254818"/>
    <w:rsid w:val="002654E7"/>
    <w:rsid w:val="003D105E"/>
    <w:rsid w:val="003E3268"/>
    <w:rsid w:val="00415A92"/>
    <w:rsid w:val="004B48C4"/>
    <w:rsid w:val="004F3DB7"/>
    <w:rsid w:val="00520391"/>
    <w:rsid w:val="00593EB0"/>
    <w:rsid w:val="00601D2C"/>
    <w:rsid w:val="00652D64"/>
    <w:rsid w:val="006619B6"/>
    <w:rsid w:val="00682260"/>
    <w:rsid w:val="00690859"/>
    <w:rsid w:val="006A1088"/>
    <w:rsid w:val="006D7A5D"/>
    <w:rsid w:val="0072247A"/>
    <w:rsid w:val="00745B96"/>
    <w:rsid w:val="00754E12"/>
    <w:rsid w:val="0077675A"/>
    <w:rsid w:val="007A55C3"/>
    <w:rsid w:val="007B01BB"/>
    <w:rsid w:val="00804611"/>
    <w:rsid w:val="008B3D4F"/>
    <w:rsid w:val="00917133"/>
    <w:rsid w:val="009201A7"/>
    <w:rsid w:val="0098671C"/>
    <w:rsid w:val="00997A58"/>
    <w:rsid w:val="009B412F"/>
    <w:rsid w:val="00AD2157"/>
    <w:rsid w:val="00AF7F8E"/>
    <w:rsid w:val="00BB4373"/>
    <w:rsid w:val="00BE329E"/>
    <w:rsid w:val="00C67D29"/>
    <w:rsid w:val="00C9399A"/>
    <w:rsid w:val="00CF39B9"/>
    <w:rsid w:val="00D04774"/>
    <w:rsid w:val="00D15303"/>
    <w:rsid w:val="00D8323F"/>
    <w:rsid w:val="00DA6C70"/>
    <w:rsid w:val="00E46724"/>
    <w:rsid w:val="00E50C83"/>
    <w:rsid w:val="00E6413C"/>
    <w:rsid w:val="00E87B17"/>
    <w:rsid w:val="00EC6A12"/>
    <w:rsid w:val="00F17658"/>
    <w:rsid w:val="00F3380A"/>
    <w:rsid w:val="00FF0C02"/>
    <w:rsid w:val="29A914D3"/>
    <w:rsid w:val="587E403F"/>
    <w:rsid w:val="7FE3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Words>
  <Characters>1283</Characters>
  <Lines>10</Lines>
  <Paragraphs>3</Paragraphs>
  <TotalTime>9</TotalTime>
  <ScaleCrop>false</ScaleCrop>
  <LinksUpToDate>false</LinksUpToDate>
  <CharactersWithSpaces>1504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2018-09-06T07:14:00Z</dcterms:created>
  <dc:creator>汤庆熹</dc:creator>
  <cp:lastModifiedBy>徐徐</cp:lastModifiedBy>
  <dcterms:modified xsi:type="dcterms:W3CDTF">2018-09-06T08:47:48Z</dcterms:modified>
  <dc:title>湖南农业大学2017年公共管理硕士（MPA,双证）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